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Zakład Gospodarki Komunalnej i Mieszkaniowej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ul. Batalionów Chłopskich 35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21-110 Ostrów Lubelski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tel. 81 8520526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e-mail: zgkimostrowlub@gmail.com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Regon: 430285780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Ostrów Lubelski, dn. 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stwierdzenia nielegalnego poboru wody lub nielegalnego odprowadzania ścieków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Część 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Pan/Pani …………………….………………….…………………………………………………….. PESEL …………………………………. zamieszkały(a).............………………………………………………………………..............................numer telefonu .....................................  adres e-mail.....................................................................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Nazwa podmiot………………………………………………………………………………………………………………………………….. NIP…………………………………………………………………… KRS 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>Wpis do Centralnej Ewidencji i Informacji o Działalności Gospodarczej Nr…………………………………………… Gmina………………………………………………… adres siedziby…………………………………………………………………………………………. adres do korespondencji.....…………………………………………....................................................  numer telefonu .....................................  adres e-mail................................................................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będącym właścicielem/współwłaścicielem/użytkownikiem wieczystym/użytkownikiem/najemcą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nieruchomości położonej w .............……......…............, przy ul. …………………………………….. na dowód czego przedstawia.........……….......…………..nr…………………………………………… obecnie w użytkowaniu/administracji/zarządzie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zwany/a dalej „Podmiotem” przyznaje, iż bez zawarcia pisemnej umowy o świadczenie usług,                       w rozumieniu art. 6 ustawy z dnia 7 czerwca 2001 r. o zbiorowym zaopatrzeniu w wodę i zbiorowym odprowadzaniu ścieków (Dz. U.z 2018 r. poz. 1152, z późn. zm), zwanej dalej „Umową”, tj. od dnia ……....………………………............pobierał wodę z sieci wodociągowej lub odprowadzał ścieki do sieci kanalizacyjnej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). Podmiot wskazuje numer uzgodnionej dokumentacji technicznej: .……………..………….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Zakład Gospodarki Komunalnej i Mieszkaniowej  naliczy, a Podmiot zobowiązuje się do dobrowolnego uregulowania wszelkich należności z tytułu:</w:t>
      </w:r>
    </w:p>
    <w:p>
      <w:pPr>
        <w:pStyle w:val="Normal"/>
        <w:ind w:left="6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poboru wody lub odprowadzenia ścieków, według obowiązującej w tym okresie taryfy, wprowadzonej w trybie art. 24 ustawy z dnia 7 czerwca 2001 r. o zbiorowym zaopatrzeniu w wodę i zbiorowym odprowadzaniu ścieków w taki sposób, że do dnia zawarcia pisemnej umowy podmiot poniesie opłaty za korzystanie z wody lub odprowadzanie ścieków, które zostaną określone jako równe ilości pobranej wody wg wskazań wodomierza głównego lub wg przeciętnych norm zużycia wody w zależności od rodzaju usługi, z której Podmiot korzysta w sposób nielegalny. Rozliczenie nastąpi na podstawie przeciętnych norm zużycia wody określonych w rozporządzeniu Ministra Infrastruktury z dnia 14 stycznia 2002 r. w sprawie określenia przeciętnych norm zużycia wody (Dz.U. z 2002 r. Nr 8, poz. 70), uwzględniając informacje zawarte w oświadczeniu (Część druga protokołu) i zostanie wyliczone w sposób następujący: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norma  x  liczba osób </w:t>
        <w:tab/>
        <w:tab/>
        <w:tab/>
        <w:tab/>
        <w:tab/>
        <w:t xml:space="preserve">………. m3/m-c x ….….. 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>b) norma  x  liczba samochodów</w:t>
        <w:tab/>
        <w:tab/>
        <w:tab/>
        <w:tab/>
        <w:t xml:space="preserve">.………………………………. 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budowa </w:t>
        <w:tab/>
        <w:tab/>
        <w:tab/>
        <w:tab/>
        <w:tab/>
        <w:tab/>
        <w:tab/>
        <w:t>.……………………………….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>d) inne (sklepy, usługi, biura, itp.)</w:t>
        <w:tab/>
        <w:tab/>
        <w:tab/>
        <w:tab/>
        <w:t>.……………………………….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norma  x  powierzchnia podlewania zieleni </w:t>
        <w:tab/>
        <w:tab/>
        <w:t>.……………………………….</w:t>
      </w:r>
    </w:p>
    <w:p>
      <w:pPr>
        <w:pStyle w:val="ListParagraph"/>
        <w:ind w:left="1080" w:hanging="0"/>
        <w:rPr>
          <w:rFonts w:ascii="Times New Roman" w:hAnsi="Times New Roman"/>
        </w:rPr>
      </w:pPr>
      <w:r>
        <w:rPr>
          <w:rFonts w:ascii="Times New Roman" w:hAnsi="Times New Roman"/>
        </w:rPr>
        <w:t>(w okresie od 15 kwietnia do 15 września)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Podmiot zobowiązuje się w terminie sześciu miesięcy od daty podpisania niniejszego protokołu do wykonania na własny koszt czynności umożliwiających odbiór techniczny przyłącza wodociągowego lub przyłącza kanalizacyjnego i zawarcie pisemnej Umowy, pod rygorem odcięcia wody lub zamknięcia przyłącza kanalizacyjnego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. W szczególności podmiot zobowiązuje się: 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993" w:hanging="284"/>
        <w:jc w:val="both"/>
        <w:rPr/>
      </w:pPr>
      <w:r>
        <w:rPr>
          <w:rFonts w:ascii="Times New Roman" w:hAnsi="Times New Roman"/>
        </w:rPr>
        <w:t xml:space="preserve">1) udokumentować prawidłowe naniesienie przedmiotowego przyłącza wodociągowego lub przyłącza kanalizacyjnego na mapę zasadniczą; </w:t>
      </w:r>
    </w:p>
    <w:p>
      <w:pPr>
        <w:pStyle w:val="ListParagraph"/>
        <w:ind w:left="993" w:hanging="273"/>
        <w:jc w:val="both"/>
        <w:rPr/>
      </w:pPr>
      <w:r>
        <w:rPr>
          <w:rFonts w:ascii="Times New Roman" w:hAnsi="Times New Roman"/>
        </w:rPr>
        <w:t xml:space="preserve">2)  odkopać przyłącze wodociągowe lub przedstawić nagranie z inspekcji telewizyjnej (monitoringu) przyłącza kanalizacyjnego utrwalone na nośniku elektronicznym wraz z opisem; </w:t>
      </w:r>
    </w:p>
    <w:p>
      <w:pPr>
        <w:pStyle w:val="ListParagraph"/>
        <w:ind w:left="993" w:hanging="273"/>
        <w:jc w:val="both"/>
        <w:rPr/>
      </w:pPr>
      <w:r>
        <w:rPr>
          <w:rFonts w:ascii="Times New Roman" w:hAnsi="Times New Roman"/>
        </w:rPr>
        <w:t xml:space="preserve">3)  wykonać prawidłowe podejście pod wodomierz główny wraz z zamontowaniem zaworu antyskażeniowego za zaworem za wodomierzem głównym na instalacji wewnętrznej (dotyczy przyłącza wodociągowego); </w:t>
      </w:r>
    </w:p>
    <w:p>
      <w:pPr>
        <w:pStyle w:val="ListParagraph"/>
        <w:ind w:left="993" w:hanging="273"/>
        <w:jc w:val="both"/>
        <w:rPr/>
      </w:pPr>
      <w:r>
        <w:rPr>
          <w:rFonts w:ascii="Times New Roman" w:hAnsi="Times New Roman"/>
        </w:rPr>
        <w:t xml:space="preserve">4) przedstawić pozytywny wynik badań bakteriologicznych próbki wody (dotyczy przyłącza wodociągowego); </w:t>
      </w:r>
    </w:p>
    <w:p>
      <w:pPr>
        <w:pStyle w:val="ListParagraph"/>
        <w:ind w:left="993" w:hanging="273"/>
        <w:jc w:val="both"/>
        <w:rPr/>
      </w:pPr>
      <w:r>
        <w:rPr>
          <w:rFonts w:ascii="Times New Roman" w:hAnsi="Times New Roman"/>
        </w:rPr>
        <w:t>5)  przygotować dokumentację powykonawczą: protokół odbioru technicznego                           i końcowego przyłącza wodociągowego i/lub przyłącza kanalizacyjnego i szkic powykonawczy.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Zakład ma prawo wstrzymać dostawę wody lub zamknąć przyłącze kanalizacyjne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w przypadku nieprawidłowego wykonywania przez podmiot postanowień wynikających z niniejszego protokołu albo w przypadku, gdy istniejące przyłącze wodociągowe lub przyłącze kanalizacyjne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, jak również sposób jego nielegalnego użytkowania przez podmiot, naraża Zakład, osoby trzecie lub środowisko na powstanie szkody.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 xml:space="preserve">Podmiot wnioskuje o zawarcie Umowy na dostawę wody i/lub odprowadzanie ścieków,                   do/z określonej w protokole nieruchomości, zgodnie z art. 6 ustawy z dnia 7 czerwca 2001 r.               o zbiorowym zaopatrzeniu w wodę i zbiorowym odprowadzaniu ścieków (Dz. U. z 2018 r  poz. 1152, z późn. zm.).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6372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...............…….........................</w:t>
      </w:r>
    </w:p>
    <w:p>
      <w:pPr>
        <w:pStyle w:val="ListParagraph"/>
        <w:ind w:left="6372" w:hanging="0"/>
        <w:rPr>
          <w:rFonts w:ascii="Times New Roman" w:hAnsi="Times New Roman"/>
        </w:rPr>
      </w:pPr>
      <w:r>
        <w:rPr>
          <w:rFonts w:ascii="Times New Roman" w:hAnsi="Times New Roman"/>
        </w:rPr>
        <w:t>Podpis podmiotu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Część II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Informacje o warunkach nielegalnego poboru wody lub nielegalnego odprowadzania ścieków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Czy na terenie ww. nieruchomości pobierana jest woda z sieci miejskiej?</w:t>
        <w:tab/>
        <w:t xml:space="preserve"> 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Czy z ww. nieruchomości odprowadzane są ścieki do: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miejskiej sieci kanalizacyjnej? </w:t>
        <w:tab/>
        <w:tab/>
        <w:tab/>
        <w:tab/>
        <w:tab/>
        <w:tab/>
        <w:t xml:space="preserve">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a) ścieki bytowe pochodzące z gospodarstw domowych, budynków użyteczności publicznej,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zakwaterowania zbiorowego (np. hotele, akademiki, internaty)</w:t>
        <w:tab/>
        <w:tab/>
        <w:t xml:space="preserve"> 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b) ścieki przemysłowe niebędące ściekami bytowymi, powstałe w związku z prowadzoną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działalnością gospodarczą </w:t>
        <w:tab/>
        <w:tab/>
        <w:tab/>
        <w:tab/>
        <w:tab/>
        <w:tab/>
        <w:tab/>
        <w:t xml:space="preserve">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c) ścieki komunalne (mieszanina ścieków bytowych i przemysłowych) </w:t>
        <w:tab/>
        <w:tab/>
        <w:t>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2) szamba:</w:t>
        <w:tab/>
        <w:tab/>
        <w:tab/>
        <w:tab/>
        <w:tab/>
        <w:tab/>
        <w:tab/>
        <w:tab/>
        <w:tab/>
        <w:t xml:space="preserve">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 Czy pobierana jest woda z ujęcia własnego (np. studni)</w:t>
        <w:tab/>
        <w:tab/>
        <w:tab/>
        <w:tab/>
        <w:t>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  Ile lokali mieszkalnych znajduje się w nieruchomości?</w:t>
        <w:tab/>
        <w:tab/>
        <w:tab/>
        <w:t>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 Ile osób zamieszkiwało w lokalach mieszkalnych, w ostatnich dziesięciu latach ogółem….........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tym w lokalach wyposażonych w: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1) wodociąg, ubikację, łazienkę, dostawę ciepłej wody do mieszkania (z kotłowni osiedlowej lub blokowej</w:t>
        <w:tab/>
        <w:tab/>
        <w:tab/>
        <w:tab/>
        <w:tab/>
        <w:tab/>
        <w:tab/>
        <w:t>..................................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wodociąg, ubikację, łazienkę, lokalne źródło ciepłej wody (piecyk: węglowy, gazowy - gaz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z butli, elektryczny; bojler)</w:t>
        <w:tab/>
        <w:tab/>
        <w:tab/>
        <w:tab/>
        <w:tab/>
        <w:tab/>
        <w:t>..................................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wodociąg, zlew kuchenny, ubikację bez łazienki i ciepłej wody </w:t>
        <w:tab/>
        <w:t>..................................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wodociąg, ubikację bez łazienki </w:t>
        <w:tab/>
        <w:tab/>
        <w:tab/>
        <w:tab/>
        <w:tab/>
        <w:t>..................................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wodociąg bez ubikacji i łazienki (brak kanalizacji), pobór wody ze zdroju podwórzowego lub ulicznego </w:t>
        <w:tab/>
        <w:tab/>
        <w:tab/>
        <w:tab/>
        <w:tab/>
        <w:tab/>
        <w:tab/>
        <w:t>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Czy w ww. nieruchomości prowadzona jest działalność gospodarcza lub znajdują się lokale użytkowe (dotyczy: przedsiębiorstw, spółek prawa handlowego, spółek cywilnych, urzędów, szkół, sklepów, agencji, zakładów usługowych, gabinetów lekarskich, stomatologicznych, kwater prywatnych itp.)?</w:t>
        <w:tab/>
        <w:tab/>
        <w:tab/>
        <w:tab/>
        <w:tab/>
        <w:tab/>
        <w:tab/>
        <w:t xml:space="preserve">                           □TAK</w:t>
        <w:tab/>
        <w:t>□NIE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tak, proszę podać: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Rodzaj lokalu użytkowego lub działalności gospodarczej 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Branża  ………………………………………………………………………………………………………..…………………………..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Ilość osób zatrudnionych lub użytkowników, konsumentów, uczniów, pacjentów itp. …………………..................................... .</w:t>
      </w:r>
    </w:p>
    <w:p>
      <w:pPr>
        <w:pStyle w:val="NormalWeb"/>
        <w:spacing w:lineRule="auto" w:line="276" w:before="280" w:after="0"/>
        <w:rPr/>
      </w:pPr>
      <w:r>
        <w:rPr>
          <w:sz w:val="22"/>
          <w:szCs w:val="22"/>
        </w:rPr>
        <w:t>7. Czy prowadzona jest budowa?                                                                                          □TAK □NIE</w:t>
      </w:r>
    </w:p>
    <w:p>
      <w:pPr>
        <w:pStyle w:val="NormalWeb"/>
        <w:spacing w:lineRule="auto" w:line="276" w:before="280" w:after="0"/>
        <w:ind w:firstLine="709"/>
        <w:rPr/>
      </w:pPr>
      <w:r>
        <w:rPr>
          <w:sz w:val="22"/>
          <w:szCs w:val="22"/>
        </w:rPr>
        <w:t>Jeżeli tak, proszę podać:</w:t>
      </w:r>
    </w:p>
    <w:p>
      <w:pPr>
        <w:pStyle w:val="NormalWeb"/>
        <w:spacing w:lineRule="auto" w:line="276" w:before="280" w:after="0"/>
        <w:ind w:firstLine="709"/>
        <w:rPr/>
      </w:pPr>
      <w:r>
        <w:rPr>
          <w:sz w:val="22"/>
          <w:szCs w:val="22"/>
        </w:rPr>
        <w:t>Przedmiot budowy………………………………………………………………………………</w:t>
      </w:r>
    </w:p>
    <w:p>
      <w:pPr>
        <w:pStyle w:val="NormalWeb"/>
        <w:spacing w:lineRule="auto" w:line="276" w:before="280" w:after="0"/>
        <w:ind w:firstLine="709"/>
        <w:rPr/>
      </w:pPr>
      <w:r>
        <w:rPr>
          <w:sz w:val="22"/>
          <w:szCs w:val="22"/>
        </w:rPr>
        <w:t>Data rozpoczęcia budowy ..................................</w:t>
      </w:r>
    </w:p>
    <w:p>
      <w:pPr>
        <w:pStyle w:val="NormalWeb"/>
        <w:spacing w:lineRule="auto" w:line="276" w:before="280" w:after="0"/>
        <w:ind w:firstLine="709"/>
        <w:rPr>
          <w:sz w:val="22"/>
          <w:szCs w:val="22"/>
        </w:rPr>
      </w:pPr>
      <w:r>
        <w:rPr>
          <w:sz w:val="22"/>
          <w:szCs w:val="22"/>
        </w:rPr>
        <w:t>Data zakończenia budowy ..................................</w:t>
      </w:r>
    </w:p>
    <w:p>
      <w:pPr>
        <w:pStyle w:val="NormalWeb"/>
        <w:spacing w:lineRule="auto" w:line="276" w:before="280" w:after="0"/>
        <w:rPr/>
      </w:pPr>
      <w:r>
        <w:rPr/>
        <w:t xml:space="preserve">8. Ile samochodów znajduje się na terenie nieruchomości? (wypełniać tylko w przypadku mycia pojazdów na terenie nieruchomości) </w:t>
      </w:r>
    </w:p>
    <w:p>
      <w:pPr>
        <w:pStyle w:val="NormalWeb"/>
        <w:spacing w:lineRule="auto" w:line="276" w:before="280" w:after="0"/>
        <w:rPr/>
      </w:pPr>
      <w:r>
        <w:rPr/>
        <w:t xml:space="preserve">1)  osobowych </w:t>
        <w:tab/>
        <w:tab/>
        <w:tab/>
        <w:tab/>
        <w:tab/>
        <w:tab/>
        <w:tab/>
        <w:t xml:space="preserve">.................................. </w:t>
      </w:r>
    </w:p>
    <w:p>
      <w:pPr>
        <w:pStyle w:val="NormalWeb"/>
        <w:spacing w:lineRule="auto" w:line="276" w:before="280" w:after="0"/>
        <w:rPr/>
      </w:pPr>
      <w:r>
        <w:rPr/>
        <w:t xml:space="preserve">2)  ciężarowych </w:t>
        <w:tab/>
        <w:tab/>
        <w:tab/>
        <w:tab/>
        <w:tab/>
        <w:tab/>
        <w:tab/>
        <w:t xml:space="preserve">.................................. </w:t>
      </w:r>
    </w:p>
    <w:p>
      <w:pPr>
        <w:pStyle w:val="NormalWeb"/>
        <w:spacing w:lineRule="auto" w:line="276" w:before="280" w:after="0"/>
        <w:rPr>
          <w:vertAlign w:val="superscript"/>
        </w:rPr>
      </w:pPr>
      <w:r>
        <w:rPr/>
        <w:t xml:space="preserve">9.   Czy na terenie nieruchomości znajduje się basen? – pojemność </w:t>
        <w:tab/>
        <w:tab/>
        <w:t>................................. m</w:t>
      </w:r>
      <w:r>
        <w:rPr>
          <w:vertAlign w:val="superscript"/>
        </w:rPr>
        <w:t>3</w:t>
      </w:r>
    </w:p>
    <w:p>
      <w:pPr>
        <w:pStyle w:val="NormalWeb"/>
        <w:spacing w:lineRule="auto" w:line="276" w:before="280" w:after="0"/>
        <w:rPr/>
      </w:pPr>
      <w:r>
        <w:rPr/>
        <w:t xml:space="preserve">10.   Czy woda zużywana jest do podlewania? </w:t>
      </w:r>
    </w:p>
    <w:p>
      <w:pPr>
        <w:pStyle w:val="NormalWeb"/>
        <w:spacing w:lineRule="auto" w:line="276" w:before="280" w:after="0"/>
        <w:rPr>
          <w:vertAlign w:val="superscript"/>
        </w:rPr>
      </w:pPr>
      <w:r>
        <w:rPr/>
        <w:t xml:space="preserve">1)  ogródka, trawnika, kwietnika przydomowego – powierzchnia </w:t>
        <w:tab/>
        <w:t>................................. m</w:t>
      </w:r>
      <w:r>
        <w:rPr>
          <w:vertAlign w:val="superscript"/>
        </w:rPr>
        <w:t>2</w:t>
      </w:r>
    </w:p>
    <w:p>
      <w:pPr>
        <w:pStyle w:val="NormalWeb"/>
        <w:spacing w:lineRule="auto" w:line="276" w:before="280" w:after="0"/>
        <w:rPr>
          <w:vertAlign w:val="superscript"/>
        </w:rPr>
      </w:pPr>
      <w:r>
        <w:rPr/>
        <w:t xml:space="preserve">2)  upraw w szklarni itp. – powierzchnia  </w:t>
        <w:tab/>
        <w:tab/>
        <w:tab/>
        <w:tab/>
        <w:t>................................. m</w:t>
      </w:r>
      <w:r>
        <w:rPr>
          <w:vertAlign w:val="superscript"/>
        </w:rPr>
        <w:t>2</w:t>
      </w:r>
    </w:p>
    <w:p>
      <w:pPr>
        <w:pStyle w:val="NormalWeb"/>
        <w:spacing w:lineRule="auto" w:line="276" w:before="280" w:after="0"/>
        <w:rPr>
          <w:vertAlign w:val="superscript"/>
        </w:rPr>
      </w:pPr>
      <w:r>
        <w:rPr/>
        <w:t xml:space="preserve">3) pieczarkarni – powierzchnia </w:t>
        <w:tab/>
        <w:tab/>
        <w:tab/>
        <w:tab/>
        <w:tab/>
        <w:t>................................. m</w:t>
      </w:r>
      <w:r>
        <w:rPr>
          <w:vertAlign w:val="superscript"/>
        </w:rPr>
        <w:t>2</w:t>
      </w:r>
    </w:p>
    <w:p>
      <w:pPr>
        <w:pStyle w:val="NormalWeb"/>
        <w:spacing w:lineRule="auto" w:line="276" w:before="280" w:after="0"/>
        <w:ind w:left="5664" w:firstLine="708"/>
        <w:rPr/>
      </w:pPr>
      <w:r>
        <w:rPr/>
        <w:t>.......……..............................</w:t>
      </w:r>
    </w:p>
    <w:p>
      <w:pPr>
        <w:pStyle w:val="NormalWeb"/>
        <w:spacing w:lineRule="auto" w:line="276" w:before="280" w:after="0"/>
        <w:ind w:left="5664" w:firstLine="708"/>
        <w:rPr/>
      </w:pPr>
      <w:r>
        <w:rPr/>
        <w:t>Podmiot</w:t>
      </w:r>
    </w:p>
    <w:p>
      <w:pPr>
        <w:pStyle w:val="NormalWeb"/>
        <w:spacing w:lineRule="auto" w:line="276" w:before="280" w:after="0"/>
        <w:ind w:left="5664" w:firstLine="708"/>
        <w:rPr/>
      </w:pPr>
      <w:r>
        <w:rPr/>
      </w:r>
    </w:p>
    <w:p>
      <w:pPr>
        <w:pStyle w:val="NormalWeb"/>
        <w:spacing w:lineRule="auto" w:line="276" w:before="280" w:after="0"/>
        <w:rPr/>
      </w:pPr>
      <w:r>
        <w:rPr>
          <w:i/>
          <w:iCs/>
          <w:sz w:val="16"/>
          <w:szCs w:val="16"/>
        </w:rPr>
        <w:t xml:space="preserve">1) niepotrzebne skreślić </w:t>
      </w:r>
    </w:p>
    <w:p>
      <w:pPr>
        <w:pStyle w:val="NormalWeb"/>
        <w:spacing w:before="280" w:after="0"/>
        <w:rPr/>
      </w:pPr>
      <w:r>
        <w:rPr>
          <w:i/>
          <w:iCs/>
          <w:sz w:val="16"/>
          <w:szCs w:val="16"/>
        </w:rPr>
        <w:t xml:space="preserve">2) nie dotyczy w przypadku dobrowolnego zgłoszenia się podmiotu do Zakładu </w:t>
      </w:r>
    </w:p>
    <w:p>
      <w:pPr>
        <w:pStyle w:val="NormalWeb"/>
        <w:spacing w:before="280" w:after="0"/>
        <w:rPr/>
      </w:pPr>
      <w:r>
        <w:rPr>
          <w:i/>
          <w:iCs/>
          <w:sz w:val="16"/>
          <w:szCs w:val="16"/>
        </w:rPr>
        <w:t xml:space="preserve">3) zaznaczyć odpowiednie pole 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Pouczenie</w:t>
      </w:r>
    </w:p>
    <w:p>
      <w:pPr>
        <w:pStyle w:val="NormalWeb"/>
        <w:spacing w:lineRule="auto" w:line="276" w:before="280" w:after="0"/>
        <w:rPr/>
      </w:pPr>
      <w:r>
        <w:rPr/>
      </w:r>
    </w:p>
    <w:p>
      <w:pPr>
        <w:pStyle w:val="NormalWeb"/>
        <w:spacing w:lineRule="auto" w:line="276" w:before="280" w:after="0"/>
        <w:rPr/>
      </w:pPr>
      <w:r>
        <w:rPr/>
        <w:t>Dostawca usług informuje, że dane osobowe podmiotu podlegają ochronie, zgodnie z przepisami ustawy z dnia 29 sierpnia 1997 r. o ochronie danych osobowych (Dz. U. z 2014 r. poz. 1182). Podmiotowi przysługuje prawo dostępu (wglądu) do treści swoich danych oraz ich zmiany. Podmiot wyraża niniejszym zgodę na przetwarzanie jego danych osobowych w zakresie, w jakim będzie to niezbędne do prawidłowego wykonania postanowień niniejszego protokołu.</w:t>
      </w:r>
    </w:p>
    <w:p>
      <w:pPr>
        <w:pStyle w:val="NormalWeb"/>
        <w:spacing w:lineRule="auto" w:line="276" w:before="280" w:after="0"/>
        <w:rPr/>
      </w:pPr>
      <w:r>
        <w:rPr/>
        <w:t>W przypadku uchylania się bądź niewykonania czynności wymienionych w pkt 1, dotyczących przyłącza wodociągowego lub przyłącza kanalizacyjnego, we wskazanym terminie, Zakład niezwłocznie rozpocznie procedurę odcięcia dostawy wody lub zamknięcia przyłącza kanalizacyjnego. Zgodnie z art. 8 ust. 1 pkt 1 i 4 z ustawy z dnia 7 czerwca 2001 r. o zbiorowym zaopatrzeniu w wodę i zbiorowym odprowadzaniu ścieków „przedsiębiorstwo wodociągowo-kanalizacyjne może odciąć dostawę wody lub zamknąć przyłącze kanalizacyjne, jeżeli przyłącze wodociągowe lub przyłącze kanalizacyjne wykonano niezgodnie z przepisami prawa” albo „został stwierdzony nielegalny pobór wody lub nielegalne odprowadzanie ścieków, to jest bez zawarcia umowy, jak również przy celowo uszkodzonych albo pominiętych wodomierzach lub urządzeniach pomiarowych”.</w:t>
      </w:r>
    </w:p>
    <w:p>
      <w:pPr>
        <w:pStyle w:val="NormalWeb"/>
        <w:spacing w:lineRule="auto" w:line="276" w:before="280" w:after="0"/>
        <w:rPr/>
      </w:pPr>
      <w:r>
        <w:rPr/>
        <w:t>Zgodnie z art. 28 ust. 1 i 4 ww. ustawy „kto bez uprzedniego zawarcia umowy (…) pobiera wodę z urządzeń wodociągowych podlega karze grzywny do 5.000 zł.”, natomiast „kto bez uprzedniego zawarcia umowy (…) wprowadza ścieki do urządzeń kanalizacyjnych podlega karze ograniczenia wolności lub grzywny do 10.000 zł.”</w:t>
      </w:r>
    </w:p>
    <w:p>
      <w:pPr>
        <w:pStyle w:val="NormalWeb"/>
        <w:spacing w:lineRule="auto" w:line="276" w:before="280" w:after="0"/>
        <w:rPr/>
      </w:pPr>
      <w:r>
        <w:rPr/>
        <w:t>Ponadto, zgodnie z art. 28 ust. 5 ww. ustawy, w przypadku skazania za powyższe wykroczenie lub przestępstwo sąd może orzec nawiązkę na rzecz przedsiębiorstwa wodociągowo-kanalizacyjnego, w wysokości 1.000 zł za każdy miesiąc, w którym nastąpiło bezumowne pobieranie wody z urządzeń wodociągowych lub wprowadzanie ścieków do urządzeń kanalizacyjnych tego przedsiębiorstwa.</w:t>
      </w:r>
    </w:p>
    <w:p>
      <w:pPr>
        <w:pStyle w:val="NormalWeb"/>
        <w:spacing w:lineRule="auto" w:line="276" w:before="280" w:after="0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Dotyczy osób fizycznych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Informacja o przetwarzaniu danych osobowych: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Rozporządzeniem Parlamentu Europejskiego i Rady (UE) 2016/697 z dnia 27 kwietnia 2016 r. w sprawie osób fizycznych w związku z przetwarzaniem danych osobowych i w sprawie swobodnego przepływu takich danych oraz uchylenia dyrektywy 95/46/WE (ogólne rozporządzenie o ochronie danych), informuje, iż Administratorem Pani/Pana danych osobowych jest Zakład Gospodarki Komunalnej i Mieszkaniowej z siedzibą w Ostrowie Lubelskim przy ul. Batalionów Chłopskich 35. </w:t>
        <w:br/>
        <w:t xml:space="preserve">W sprawach z zakresu ochrony danych osobowych mogą Państwo kontaktować się 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z Inspektorem Ochrony Danych Panią Joanną Marczuk pod adresem e-mail: inspektor@cbi24.pl.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w celu: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Zawarcia oraz realizacji z Panią/Panem umowy i przechowywane będą przez okres realizacji umowy oraz okres dochodzenia ewentualnych roszczeń po zakończeniu realizacji umowy;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Ze względu na prawnie uzasadniony interes realizowany przez Administratora danych w celu windykacji należności na podstawie przepisów Kodeksu postępowania cywilnego i będą przechowywane przez okres 5 lat od następnego roku po zakończeniu procesu windykacji;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Pani/Pana dane osobowe mogą zostać przekazane następującym odbiorcom: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Dostawcą systemów IT, z którymi współpracuje Administrator, w celu utrzymania ciągłości oraz poprawności działania systemów IT;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Kancelariom prawnym współpracującym z Administratorem danych;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Upoważnionym podmiotom na udokumentowany wniosek.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dostępu do treści swoich danych osobowych oraz prawo ich sprostowania, usunięcia, ograniczenia przetwarzania, prawo do przenoszenia danych, prawo do wniesienia sprzeciwu.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 Pani /Pan prawo wniesienia skargi do właściwego organu nadzorczego w zakresie danych osobowych, gdy uzna Pani/Pan, iż przetwarzanie danych osobowych Pani/Pana dotyczących narusza przepisy o ochronie danych osobowych, w tym przepisy ogólnego Rozporządzenia o ochronie danych osobowych z dnia 27 kwietnia 2016 roku.</w:t>
      </w:r>
    </w:p>
    <w:p>
      <w:pPr>
        <w:pStyle w:val="Normal"/>
        <w:spacing w:before="0" w:after="160"/>
        <w:ind w:left="36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ab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195899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195899"/>
    <w:rPr>
      <w:rFonts w:cs="Times New Roman"/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805d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91169d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LibreOffice/7.0.0.3$Windows_x86 LibreOffice_project/8061b3e9204bef6b321a21033174034a5e2ea88e</Application>
  <Pages>6</Pages>
  <Words>1462</Words>
  <Characters>10799</Characters>
  <CharactersWithSpaces>12604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2020-12-14T13:01:00Z</dcterms:created>
  <dc:creator>kierownik1</dc:creator>
  <dc:description/>
  <dc:language>pl-PL</dc:language>
  <cp:lastModifiedBy/>
  <dcterms:modified xsi:type="dcterms:W3CDTF">2020-12-29T16:01:54Z</dcterms:modified>
  <cp:revision>3</cp:revision>
  <dc:subject/>
  <dc:title>Zakład Gospodarki Komunalnej i Mieszkaniowej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